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3D" w:rsidRPr="000B3127" w:rsidRDefault="000B3127">
      <w:pPr>
        <w:rPr>
          <w:rFonts w:ascii="Times New Roman" w:hAnsi="Times New Roman" w:cs="Times New Roman"/>
          <w:sz w:val="28"/>
          <w:szCs w:val="28"/>
        </w:rPr>
      </w:pPr>
      <w:r w:rsidRPr="000B3127">
        <w:rPr>
          <w:rFonts w:ascii="Times New Roman" w:hAnsi="Times New Roman" w:cs="Times New Roman"/>
          <w:sz w:val="28"/>
          <w:szCs w:val="28"/>
        </w:rPr>
        <w:t xml:space="preserve">Памятка для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</w:p>
    <w:p w:rsidR="00B7383D" w:rsidRPr="000B3127" w:rsidRDefault="00B7383D" w:rsidP="00B7383D">
      <w:pPr>
        <w:rPr>
          <w:rFonts w:ascii="Times New Roman" w:hAnsi="Times New Roman" w:cs="Times New Roman"/>
          <w:sz w:val="28"/>
          <w:szCs w:val="28"/>
        </w:rPr>
      </w:pPr>
      <w:r w:rsidRPr="000B3127"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возраста — с 2019г. это лица, которым осталось не более 5 лет до наступления возраста, дающего право на страховую пенсию по старости. Реформой пенсионного законодательства РФ предусмотрен постепенный переход по увеличению возраста выхода на пенсию. А потому и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предпенсионный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период у разных работников будет приходиться на разный возраст.</w:t>
      </w:r>
    </w:p>
    <w:p w:rsidR="00B7383D" w:rsidRDefault="00B7383D" w:rsidP="00B7383D"/>
    <w:p w:rsidR="00B7383D" w:rsidRDefault="00B7383D">
      <w:r>
        <w:rPr>
          <w:noProof/>
          <w:lang w:eastAsia="ru-RU"/>
        </w:rPr>
        <w:drawing>
          <wp:inline distT="0" distB="0" distL="0" distR="0" wp14:anchorId="4D72D8F7" wp14:editId="1FBB060D">
            <wp:extent cx="5940425" cy="3980085"/>
            <wp:effectExtent l="0" t="0" r="3175" b="1905"/>
            <wp:docPr id="1" name="Рисунок 1" descr="ÑÐ°Ð±Ð¾ÑÐ½Ð¸ÐºÐ¸ Ð¿ÑÐµÐ´Ð¿ÐµÐ½ÑÐ¸Ð¾Ð½Ð½Ð¾Ð³Ð¾ Ð²Ð¾Ð·ÑÐ°Ñ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Ð°Ð±Ð¾ÑÐ½Ð¸ÐºÐ¸ Ð¿ÑÐµÐ´Ð¿ÐµÐ½ÑÐ¸Ð¾Ð½Ð½Ð¾Ð³Ð¾ Ð²Ð¾Ð·ÑÐ°ÑÑ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3D" w:rsidRPr="000B3127" w:rsidRDefault="00B7383D" w:rsidP="000B3127">
      <w:pPr>
        <w:jc w:val="both"/>
        <w:rPr>
          <w:rFonts w:ascii="Times New Roman" w:hAnsi="Times New Roman" w:cs="Times New Roman"/>
          <w:sz w:val="28"/>
          <w:szCs w:val="28"/>
        </w:rPr>
      </w:pPr>
      <w:r w:rsidRPr="000B3127">
        <w:rPr>
          <w:rFonts w:ascii="Times New Roman" w:hAnsi="Times New Roman" w:cs="Times New Roman"/>
          <w:sz w:val="28"/>
          <w:szCs w:val="28"/>
        </w:rPr>
        <w:t xml:space="preserve">С 2019 г. существует обязанность предоставить пред-пенсионеру 2 рабочих дня в год для прохождения диспансеризации, при этом сохранять место работы и средний заработок. </w:t>
      </w:r>
      <w:proofErr w:type="gramStart"/>
      <w:r w:rsidRPr="000B3127">
        <w:rPr>
          <w:rFonts w:ascii="Times New Roman" w:hAnsi="Times New Roman" w:cs="Times New Roman"/>
          <w:sz w:val="28"/>
          <w:szCs w:val="28"/>
        </w:rPr>
        <w:t xml:space="preserve">Руководитель организации или работник, уполномоченный принимать и увольнять сотрудников, могут быть привлечены к уголовной ответственности за необоснованные отказ в приеме на работу или увольнение работника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возраста. 1.</w:t>
      </w:r>
      <w:proofErr w:type="gramEnd"/>
      <w:r w:rsidRPr="000B3127">
        <w:rPr>
          <w:rFonts w:ascii="Times New Roman" w:hAnsi="Times New Roman" w:cs="Times New Roman"/>
          <w:sz w:val="28"/>
          <w:szCs w:val="28"/>
        </w:rPr>
        <w:t xml:space="preserve"> Кто такие: работники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возраста? С 2019 г. под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предпенсионным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возрастом понимается период в течение пяти лет до наступления возраста, дающего право на страховую пенсию по старости, в том числе назначенную досрочно (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. 6 п. 2 ст. 5 Закона о занятости).   С указанного года женщины выходят на пенсию с 60 лет, а мужчины — с 65 лет. При этом установлен так называемый переходный период — 2019 — 2027 гг. (ч. 1 ст. 8, Приложение N </w:t>
      </w:r>
      <w:r w:rsidRPr="000B3127">
        <w:rPr>
          <w:rFonts w:ascii="Times New Roman" w:hAnsi="Times New Roman" w:cs="Times New Roman"/>
          <w:sz w:val="28"/>
          <w:szCs w:val="28"/>
        </w:rPr>
        <w:lastRenderedPageBreak/>
        <w:t>6 к Закону о страховых пенсиях). В течение первых двух лет этого периода можно выйти на пенсию по старости на полгода раньше. Такое право есть у работников, которые достигнут пенсионного возраста, предусмотренного законодательством РФ, действовавшим до 1 января 2019 г., либо приобретут стаж для досрочного назначения пенсии (п. 3 ст. 10 Федерального закона от 03.10.2018 N 350-ФЗ).</w:t>
      </w:r>
    </w:p>
    <w:p w:rsidR="00B7383D" w:rsidRDefault="00B7383D" w:rsidP="00B7383D">
      <w:r>
        <w:rPr>
          <w:noProof/>
          <w:lang w:eastAsia="ru-RU"/>
        </w:rPr>
        <w:drawing>
          <wp:inline distT="0" distB="0" distL="0" distR="0" wp14:anchorId="490A72FE" wp14:editId="769727FB">
            <wp:extent cx="5940425" cy="4501568"/>
            <wp:effectExtent l="0" t="0" r="3175" b="0"/>
            <wp:docPr id="2" name="Рисунок 2" descr="Ð¿ÑÐµÐ´Ð¿ÐµÐ½Ð¸ÑÐ¾Ð½ÐµÑÑ, Ð¿ÐµÑÐµÑÐ¾Ð´Ð½ÑÐ¹ Ð¿ÐµÑÐ¸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¿ÑÐµÐ´Ð¿ÐµÐ½Ð¸ÑÐ¾Ð½ÐµÑÑ, Ð¿ÐµÑÐµÑÐ¾Ð´Ð½ÑÐ¹ Ð¿ÐµÑÐ¸Ð¾Ð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3D" w:rsidRPr="000B3127" w:rsidRDefault="00B7383D" w:rsidP="000B3127">
      <w:pPr>
        <w:jc w:val="both"/>
        <w:rPr>
          <w:rFonts w:ascii="Times New Roman" w:hAnsi="Times New Roman" w:cs="Times New Roman"/>
          <w:sz w:val="28"/>
          <w:szCs w:val="28"/>
        </w:rPr>
      </w:pPr>
      <w:r w:rsidRPr="000B3127">
        <w:rPr>
          <w:rFonts w:ascii="Times New Roman" w:hAnsi="Times New Roman" w:cs="Times New Roman"/>
          <w:sz w:val="28"/>
          <w:szCs w:val="28"/>
        </w:rPr>
        <w:t xml:space="preserve">В переходный период вы можете понять, считается ли работник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предпенсионером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, на основании его даты рождения и пола. Конкретные даты начала и окончания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возраста необходимо определять с учетом числа и месяца рождения работника. Упомянутые законы не содержат положений о том, как определить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предпенсионный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возраст в переходный период. Возможны два подхода. Первый подход: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предпенсионный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возраст определяется для каждого работника как пять лет, предшествующие моменту получения им права на страховую пенсию по старости. Например, если работница родилась 1 марта 1968 г., право на пенсию у нее возникнет 1 марта 2028 г. Следовательно, ее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предпенсионный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период начинается 1 марта 2023 г. Второй подход: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предпенсионный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возраст наступает за пять лет до нового пенсионного возраста с учетом переходного периода. Так, в 2019 г. новый общеустановленный возраст, по достижении которого возникает право на </w:t>
      </w:r>
      <w:r w:rsidRPr="000B3127">
        <w:rPr>
          <w:rFonts w:ascii="Times New Roman" w:hAnsi="Times New Roman" w:cs="Times New Roman"/>
          <w:sz w:val="28"/>
          <w:szCs w:val="28"/>
        </w:rPr>
        <w:lastRenderedPageBreak/>
        <w:t xml:space="preserve">страховую пенсию, составляет для женщин 56 лет и для мужчин 61 год. Следовательно, пред-пенсионерами в 2019 г. являются женщины 1964, 1965, 1966, 1967 и 1968 года рождения, мужчины — 1959, 1960, 1961, 1962 и 1963 года рождения (Информация ПФР «Что нужно знать об изменениях в пенсионной системе»). Значит, если работница родилась 1 марта 1968 г., то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предпенсионный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период для нее начался 1 марта 2019 г. Во избежание рисков, связанных с неопределенностью в законодательстве, рекомендуем уточнять сведения о работниках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возраста непосредственно в отделении Пенсионного фонда. Для этого организации необходимо заключить соглашение с отделением фонда (Информационное письмо ПФР от 18.12.2018 N АД-25-24/25310, ФНПР от 17.12.2018 N 101-114/231).</w:t>
      </w:r>
    </w:p>
    <w:p w:rsidR="00D66DF3" w:rsidRDefault="00B7383D" w:rsidP="000B3127">
      <w:pPr>
        <w:jc w:val="both"/>
        <w:rPr>
          <w:rFonts w:ascii="Times New Roman" w:hAnsi="Times New Roman" w:cs="Times New Roman"/>
          <w:sz w:val="28"/>
          <w:szCs w:val="28"/>
        </w:rPr>
      </w:pPr>
      <w:r w:rsidRPr="000B3127">
        <w:rPr>
          <w:rFonts w:ascii="Times New Roman" w:hAnsi="Times New Roman" w:cs="Times New Roman"/>
          <w:sz w:val="28"/>
          <w:szCs w:val="28"/>
        </w:rPr>
        <w:t xml:space="preserve">Подтвердить отнесение работника к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предпенсионерам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можно и справкой, которая предоставляется через личный кабинет на сайте ПФР и в территориальных органах ПФР (Информация ПФР «Что нужно знать об изменениях в пенсионной системе», Письмо Минтруда России от 24.12.2018 N 16-1/10/П-9611). 2. Какие гарантии предусмотрены для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при прохождении диспансеризации </w:t>
      </w:r>
    </w:p>
    <w:p w:rsidR="00B7383D" w:rsidRPr="000B3127" w:rsidRDefault="00B7383D" w:rsidP="000B31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127">
        <w:rPr>
          <w:rFonts w:ascii="Times New Roman" w:hAnsi="Times New Roman" w:cs="Times New Roman"/>
          <w:sz w:val="28"/>
          <w:szCs w:val="28"/>
        </w:rPr>
        <w:t xml:space="preserve">С 2019 г. работников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возраста по их заявлению необходимо освобождать от работы на два рабочих дня раз в год для прохождения диспансеризации. За эти дни им необходимо выплатить средний заработок, а также сохранить место работы. Конкретные дни освобождения от работы согласовываются с работодателем. Эти гарантии установлены ч. 2 ст. 185.1 ТК РФ.</w:t>
      </w:r>
    </w:p>
    <w:p w:rsidR="00B7383D" w:rsidRDefault="00B7383D" w:rsidP="00B7383D">
      <w:r>
        <w:rPr>
          <w:noProof/>
          <w:lang w:eastAsia="ru-RU"/>
        </w:rPr>
        <w:lastRenderedPageBreak/>
        <w:drawing>
          <wp:inline distT="0" distB="0" distL="0" distR="0" wp14:anchorId="68C0C123" wp14:editId="64E1503E">
            <wp:extent cx="5940425" cy="6812085"/>
            <wp:effectExtent l="0" t="0" r="3175" b="8255"/>
            <wp:docPr id="3" name="Рисунок 3" descr="Ð³Ð¾Ð´ Ð²ÑÑÐ¾Ð´Ð° Ð½Ð° Ð¿ÐµÐ½ÑÐ¸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³Ð¾Ð´ Ð²ÑÑÐ¾Ð´Ð° Ð½Ð° Ð¿ÐµÐ½ÑÐ¸Ñ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3D" w:rsidRPr="000B3127" w:rsidRDefault="00B7383D" w:rsidP="000B3127">
      <w:pPr>
        <w:jc w:val="both"/>
        <w:rPr>
          <w:rFonts w:ascii="Times New Roman" w:hAnsi="Times New Roman" w:cs="Times New Roman"/>
          <w:sz w:val="28"/>
          <w:szCs w:val="28"/>
        </w:rPr>
      </w:pPr>
      <w:r w:rsidRPr="000B3127">
        <w:rPr>
          <w:rFonts w:ascii="Times New Roman" w:hAnsi="Times New Roman" w:cs="Times New Roman"/>
          <w:sz w:val="28"/>
          <w:szCs w:val="28"/>
        </w:rPr>
        <w:t xml:space="preserve">3. Какая ответственность предусмотрена за увольнение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предпенсионера</w:t>
      </w:r>
      <w:proofErr w:type="spellEnd"/>
      <w:proofErr w:type="gramStart"/>
      <w:r w:rsidRPr="000B312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B3127">
        <w:rPr>
          <w:rFonts w:ascii="Times New Roman" w:hAnsi="Times New Roman" w:cs="Times New Roman"/>
          <w:sz w:val="28"/>
          <w:szCs w:val="28"/>
        </w:rPr>
        <w:t xml:space="preserve">сли вы нарушите общий порядок увольнения, например не выплатите или нарушите срок выплаты работнику сумм, положенных при увольнении, то вас могут привлечь к административной ответственности по ст. 5.27 КоАП РФ (если эти действия не содержат уголовно наказуемого деяния в соответствии со ст. 145.1 УК РФ). За необоснованное увольнение работников в связи с достижением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возраста предусмотрена уголовная ответственность по ст. 144.1 УК РФ. Данная ответственность также наступает, если работодатель вынудил работника подать заявление об </w:t>
      </w:r>
      <w:r w:rsidRPr="000B3127">
        <w:rPr>
          <w:rFonts w:ascii="Times New Roman" w:hAnsi="Times New Roman" w:cs="Times New Roman"/>
          <w:sz w:val="28"/>
          <w:szCs w:val="28"/>
        </w:rPr>
        <w:lastRenderedPageBreak/>
        <w:t xml:space="preserve">увольнении по собственному желанию именно в связи с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предпенсионным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возрастом и уволил его по п. 3 ч. 1 ст. 77 ТК РФ (п. 16 Постановления Пленума Верховного Суда РФ от 25.12.2018 N 46). </w:t>
      </w:r>
      <w:proofErr w:type="gramStart"/>
      <w:r w:rsidRPr="000B3127">
        <w:rPr>
          <w:rFonts w:ascii="Times New Roman" w:hAnsi="Times New Roman" w:cs="Times New Roman"/>
          <w:sz w:val="28"/>
          <w:szCs w:val="28"/>
        </w:rPr>
        <w:t>В случае наступления уголовной ответственности по ст. 144.1 УК РФ руководителю организации или работнику, уполномоченному принимать и увольнять сотрудников, могут назначить один из следующих видов наказания: штраф в размере до 200 000 руб. или в размере заработной платы (иного дохода) осужденного за период до 18 месяцев; обязательные работы на срок до 360 ч. 4.</w:t>
      </w:r>
      <w:proofErr w:type="gramEnd"/>
      <w:r w:rsidRPr="000B3127">
        <w:rPr>
          <w:rFonts w:ascii="Times New Roman" w:hAnsi="Times New Roman" w:cs="Times New Roman"/>
          <w:sz w:val="28"/>
          <w:szCs w:val="28"/>
        </w:rPr>
        <w:t xml:space="preserve"> Какая ответственность </w:t>
      </w:r>
      <w:proofErr w:type="gramStart"/>
      <w:r w:rsidRPr="000B3127">
        <w:rPr>
          <w:rFonts w:ascii="Times New Roman" w:hAnsi="Times New Roman" w:cs="Times New Roman"/>
          <w:sz w:val="28"/>
          <w:szCs w:val="28"/>
        </w:rPr>
        <w:t>предусмотрена за необоснованный отказ в п</w:t>
      </w:r>
      <w:r w:rsidR="00D66DF3">
        <w:rPr>
          <w:rFonts w:ascii="Times New Roman" w:hAnsi="Times New Roman" w:cs="Times New Roman"/>
          <w:sz w:val="28"/>
          <w:szCs w:val="28"/>
        </w:rPr>
        <w:t xml:space="preserve">риеме на работу </w:t>
      </w:r>
      <w:proofErr w:type="spellStart"/>
      <w:r w:rsidR="00D66DF3">
        <w:rPr>
          <w:rFonts w:ascii="Times New Roman" w:hAnsi="Times New Roman" w:cs="Times New Roman"/>
          <w:sz w:val="28"/>
          <w:szCs w:val="28"/>
        </w:rPr>
        <w:t>предпенсионера</w:t>
      </w:r>
      <w:proofErr w:type="spellEnd"/>
      <w:r w:rsidR="00D66DF3">
        <w:rPr>
          <w:rFonts w:ascii="Times New Roman" w:hAnsi="Times New Roman" w:cs="Times New Roman"/>
          <w:sz w:val="28"/>
          <w:szCs w:val="28"/>
        </w:rPr>
        <w:t xml:space="preserve"> з</w:t>
      </w:r>
      <w:r w:rsidRPr="000B3127">
        <w:rPr>
          <w:rFonts w:ascii="Times New Roman" w:hAnsi="Times New Roman" w:cs="Times New Roman"/>
          <w:sz w:val="28"/>
          <w:szCs w:val="28"/>
        </w:rPr>
        <w:t xml:space="preserve">а необоснованный отказ в приеме на работу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предпенсионера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предусмотрена</w:t>
      </w:r>
      <w:proofErr w:type="gramEnd"/>
      <w:r w:rsidRPr="000B3127">
        <w:rPr>
          <w:rFonts w:ascii="Times New Roman" w:hAnsi="Times New Roman" w:cs="Times New Roman"/>
          <w:sz w:val="28"/>
          <w:szCs w:val="28"/>
        </w:rPr>
        <w:t xml:space="preserve"> уголовная ответственность по ст. 144.1 УК РФ. При этом отказ должен быть связан именно с достижением соискателем </w:t>
      </w:r>
      <w:proofErr w:type="spellStart"/>
      <w:r w:rsidRPr="000B312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B3127">
        <w:rPr>
          <w:rFonts w:ascii="Times New Roman" w:hAnsi="Times New Roman" w:cs="Times New Roman"/>
          <w:sz w:val="28"/>
          <w:szCs w:val="28"/>
        </w:rPr>
        <w:t xml:space="preserve"> возраста (п. 16 Постановления Пленума Верховного Суда РФ от 25.12.2018 N 46). Отметим, что запрет на необоснованный отказ в приеме на работу, в том числе из-за возраста соискателя, уже давно установлен ст. 64 ТК РФ. Работодатель обязан сообщить причину отказа в письменной форме, если соискатель этого потребует. Ответ необходимо дать в течение семи рабочих дней (ч. 5 ст. 64 ТК РФ).</w:t>
      </w:r>
    </w:p>
    <w:p w:rsidR="00B7383D" w:rsidRDefault="00B7383D" w:rsidP="00B7383D"/>
    <w:sectPr w:rsidR="00B7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3D"/>
    <w:rsid w:val="000B3127"/>
    <w:rsid w:val="00301BB6"/>
    <w:rsid w:val="0060687E"/>
    <w:rsid w:val="00B7383D"/>
    <w:rsid w:val="00D6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2019-08-21T14:28:00Z</dcterms:created>
  <dcterms:modified xsi:type="dcterms:W3CDTF">2019-08-21T14:46:00Z</dcterms:modified>
</cp:coreProperties>
</file>